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E5" w:rsidRPr="00BC1E0B" w:rsidRDefault="00CE31E5" w:rsidP="00133B84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C1E0B">
        <w:rPr>
          <w:rFonts w:ascii="Arial" w:hAnsi="Arial" w:cs="Arial"/>
          <w:b/>
          <w:bCs/>
        </w:rPr>
        <w:t>TEHNIČKA ŠKOLA PULA</w:t>
      </w:r>
    </w:p>
    <w:p w:rsidR="00CE31E5" w:rsidRPr="00BC1E0B" w:rsidRDefault="00CE31E5" w:rsidP="00133B84">
      <w:pPr>
        <w:tabs>
          <w:tab w:val="center" w:pos="851"/>
        </w:tabs>
        <w:spacing w:after="0"/>
        <w:jc w:val="both"/>
        <w:rPr>
          <w:rFonts w:ascii="Arial" w:hAnsi="Arial" w:cs="Arial"/>
        </w:rPr>
      </w:pPr>
      <w:r w:rsidRPr="00BC1E0B">
        <w:rPr>
          <w:rFonts w:ascii="Arial" w:hAnsi="Arial" w:cs="Arial"/>
        </w:rPr>
        <w:t>Jurja Cvečića 7</w:t>
      </w:r>
    </w:p>
    <w:p w:rsidR="00CE31E5" w:rsidRPr="00BC1E0B" w:rsidRDefault="00CE31E5" w:rsidP="00133B84">
      <w:pPr>
        <w:tabs>
          <w:tab w:val="center" w:pos="851"/>
        </w:tabs>
        <w:spacing w:after="0"/>
        <w:jc w:val="both"/>
        <w:rPr>
          <w:rFonts w:ascii="Arial" w:hAnsi="Arial" w:cs="Arial"/>
        </w:rPr>
      </w:pPr>
      <w:r w:rsidRPr="00BC1E0B">
        <w:rPr>
          <w:rFonts w:ascii="Arial" w:hAnsi="Arial" w:cs="Arial"/>
        </w:rPr>
        <w:t>52100 Pula</w:t>
      </w:r>
    </w:p>
    <w:p w:rsidR="00CE31E5" w:rsidRPr="00BC1E0B" w:rsidRDefault="00133B84" w:rsidP="00133B84">
      <w:pPr>
        <w:tabs>
          <w:tab w:val="center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 w:rsidR="00126784">
        <w:rPr>
          <w:rFonts w:ascii="Arial" w:hAnsi="Arial" w:cs="Arial"/>
        </w:rPr>
        <w:t>01</w:t>
      </w:r>
      <w:r w:rsidR="00CE31E5" w:rsidRPr="00BC1E0B">
        <w:rPr>
          <w:rFonts w:ascii="Arial" w:hAnsi="Arial" w:cs="Arial"/>
        </w:rPr>
        <w:t>.</w:t>
      </w:r>
      <w:r w:rsidR="00126784">
        <w:rPr>
          <w:rFonts w:ascii="Arial" w:hAnsi="Arial" w:cs="Arial"/>
        </w:rPr>
        <w:t>10</w:t>
      </w:r>
      <w:r w:rsidR="00CE31E5" w:rsidRPr="00BC1E0B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126784">
        <w:rPr>
          <w:rFonts w:ascii="Arial" w:hAnsi="Arial" w:cs="Arial"/>
        </w:rPr>
        <w:t>1</w:t>
      </w:r>
      <w:r w:rsidR="00CE31E5" w:rsidRPr="00BC1E0B">
        <w:rPr>
          <w:rFonts w:ascii="Arial" w:hAnsi="Arial" w:cs="Arial"/>
        </w:rPr>
        <w:t>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jc w:val="center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Obrazl</w:t>
      </w:r>
      <w:r w:rsidR="005E6ECA">
        <w:rPr>
          <w:rFonts w:ascii="Arial" w:hAnsi="Arial" w:cs="Arial"/>
          <w:b/>
          <w:bCs/>
        </w:rPr>
        <w:t>oženje financijskog plana za 202</w:t>
      </w:r>
      <w:r w:rsidR="00126784">
        <w:rPr>
          <w:rFonts w:ascii="Arial" w:hAnsi="Arial" w:cs="Arial"/>
          <w:b/>
          <w:bCs/>
        </w:rPr>
        <w:t>2</w:t>
      </w:r>
      <w:r w:rsidRPr="00BC1E0B">
        <w:rPr>
          <w:rFonts w:ascii="Arial" w:hAnsi="Arial" w:cs="Arial"/>
          <w:b/>
          <w:bCs/>
        </w:rPr>
        <w:t>. godinu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1. Sažetak</w:t>
      </w:r>
      <w:r w:rsidR="00126784">
        <w:rPr>
          <w:rFonts w:ascii="Arial" w:hAnsi="Arial" w:cs="Arial"/>
          <w:b/>
          <w:bCs/>
        </w:rPr>
        <w:t xml:space="preserve"> djelokruga</w:t>
      </w:r>
      <w:r w:rsidRPr="00BC1E0B">
        <w:rPr>
          <w:rFonts w:ascii="Arial" w:hAnsi="Arial" w:cs="Arial"/>
          <w:b/>
          <w:bCs/>
        </w:rPr>
        <w:t xml:space="preserve"> rada proračunskog korisnika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Tehnička škola Pula je ustrojena kao jedinstvena i samostalna srednjoškolska ustanova. Odgojno-obrazovni rad u skladu s nastavnim planovima i programima te godišnjim planskim i programskim aktima škole, realizira se u sjedištu škole, Pula, J. Cvečića 7. i prostorima školskih radionica Industrijsko-obrtničke škole, Pula, Rizzijeva bb, za potrebe elektrotehničke grupe predmeta i radioničkih vježbi.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Djelatnost škole obuhva</w:t>
      </w:r>
      <w:r w:rsidR="009D314A" w:rsidRPr="00BC1E0B">
        <w:rPr>
          <w:rFonts w:ascii="Arial" w:hAnsi="Arial" w:cs="Arial"/>
        </w:rPr>
        <w:t>ća</w:t>
      </w:r>
      <w:r w:rsidRPr="00BC1E0B">
        <w:rPr>
          <w:rFonts w:ascii="Arial" w:hAnsi="Arial" w:cs="Arial"/>
        </w:rPr>
        <w:t>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izvođenje nastavnog plana i programa srednjeg školstva verificiranog Rješenjem Ministarstva kulture i prosvjete, Klasa: 602-03/92-01-184, Urbroj: 532-02-2/1-92-01 od 8. travnja 1993. godine za: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1. obrazovni sektor :</w:t>
      </w:r>
      <w:r w:rsidRPr="00BC1E0B">
        <w:rPr>
          <w:rFonts w:ascii="Arial" w:hAnsi="Arial" w:cs="Arial"/>
          <w:b/>
          <w:bCs/>
        </w:rPr>
        <w:t>STROJARSTVO,BRODOGRADNJA I METALURGIJA: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programi:</w:t>
      </w:r>
    </w:p>
    <w:p w:rsidR="00CE31E5" w:rsidRPr="00BC1E0B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strojarski tehničar (šifra 010104),</w:t>
      </w:r>
    </w:p>
    <w:p w:rsidR="00CE31E5" w:rsidRPr="00BC1E0B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tehničar za brodostrojarstvo (šifra 010904),</w:t>
      </w:r>
    </w:p>
    <w:p w:rsidR="00CE31E5" w:rsidRPr="00BC1E0B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brodograđevni tehničar (šifra 020104), </w:t>
      </w:r>
      <w:r w:rsidRPr="00BC1E0B">
        <w:rPr>
          <w:rFonts w:ascii="Arial" w:hAnsi="Arial" w:cs="Arial"/>
        </w:rPr>
        <w:t xml:space="preserve">i </w:t>
      </w:r>
    </w:p>
    <w:p w:rsidR="00CE31E5" w:rsidRDefault="00CE31E5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računalni tehničar za strojarstvo (šifra 015104) </w:t>
      </w:r>
      <w:r w:rsidRPr="00BC1E0B">
        <w:rPr>
          <w:rFonts w:ascii="Arial" w:hAnsi="Arial" w:cs="Arial"/>
        </w:rPr>
        <w:t>odobren Rješenjem Ministarstva znanosti, obrazovanja i sporta, Klasa: UP/I-602-03/13-05/00002; Urbroj: 533-21-13-0004 od 18. siječnja 2013.</w:t>
      </w:r>
    </w:p>
    <w:p w:rsidR="00A61A0D" w:rsidRPr="0050762D" w:rsidRDefault="00A61A0D" w:rsidP="00A54F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strojarski računalni tehničar (šifra 015324) </w:t>
      </w:r>
      <w:r>
        <w:rPr>
          <w:rFonts w:ascii="Arial" w:hAnsi="Arial" w:cs="Arial"/>
          <w:bCs/>
        </w:rPr>
        <w:t>odobren Rješenjem Ministarstva znanosti i obrazovanja, Klasa: UP/I- 602-03/17-05/00235; Urbroj: 533-05-18-0008 od 19.04.2018.</w:t>
      </w:r>
    </w:p>
    <w:p w:rsidR="0050762D" w:rsidRPr="00BC1E0B" w:rsidRDefault="0050762D" w:rsidP="0050762D">
      <w:pPr>
        <w:pStyle w:val="ListParagraph"/>
        <w:spacing w:after="0"/>
        <w:rPr>
          <w:rFonts w:ascii="Arial" w:hAnsi="Arial" w:cs="Arial"/>
        </w:rPr>
      </w:pP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2. obrazovni sektor :</w:t>
      </w:r>
      <w:r w:rsidRPr="00BC1E0B">
        <w:rPr>
          <w:rFonts w:ascii="Arial" w:hAnsi="Arial" w:cs="Arial"/>
          <w:b/>
          <w:bCs/>
        </w:rPr>
        <w:t>ELEKTROTEHNIKA I RAČUNALSTVO :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programi: 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elektrotehničar (šifra 040104), 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tehničar za elektrostrojarstvo (šifra 040304) 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tehničar za računalstvo (šifra 040604), </w:t>
      </w:r>
      <w:r w:rsidRPr="00BC1E0B">
        <w:rPr>
          <w:rFonts w:ascii="Arial" w:hAnsi="Arial" w:cs="Arial"/>
        </w:rPr>
        <w:t>odobreno Rješenjem Ministarstva prosvjete i športa, Klasa: 602-03/97-01/227, Urbroj: 532-02-2/5-97-97 od 04. svibnja 1997. godine,</w:t>
      </w:r>
    </w:p>
    <w:p w:rsidR="00CE31E5" w:rsidRPr="00BC1E0B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tehničar za mehatroniku (šifra 041004), </w:t>
      </w:r>
      <w:r w:rsidRPr="00BC1E0B">
        <w:rPr>
          <w:rFonts w:ascii="Arial" w:hAnsi="Arial" w:cs="Arial"/>
        </w:rPr>
        <w:t>odobreno Rješenjem Ministarstva prosvjete i športa, Klasa: 602-03/97-01/227, Urbroj: 532-02-2/5-97-97 od 04. svibnja 1997. godine.</w:t>
      </w:r>
    </w:p>
    <w:p w:rsidR="00CE31E5" w:rsidRDefault="00CE31E5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tehničar za mehatroniku (šifra 041304), </w:t>
      </w:r>
      <w:r w:rsidRPr="00BC1E0B">
        <w:rPr>
          <w:rFonts w:ascii="Arial" w:hAnsi="Arial" w:cs="Arial"/>
        </w:rPr>
        <w:t>odobreno Rješenjem Ministarstva znanosti, obrazovanja i športa, Klasa: 602-03/1-05/00060, Urbroj: 533-09-11-0010 od 13. lipnja 2011. godine.</w:t>
      </w:r>
    </w:p>
    <w:p w:rsidR="00102D7E" w:rsidRPr="0050762D" w:rsidRDefault="00102D7E" w:rsidP="00A54F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tehničar za mehatroniku (šifra 041524)</w:t>
      </w:r>
      <w:r>
        <w:rPr>
          <w:rFonts w:ascii="Arial" w:hAnsi="Arial" w:cs="Arial"/>
          <w:bCs/>
        </w:rPr>
        <w:t>, odobreno Rješenjem Ministarstva znanosti i obrazovanja, Klasa: UP/I-602-03/17-05/00235; Urbroj: 533-05-18-0008 od 19.04.2018.</w:t>
      </w:r>
    </w:p>
    <w:p w:rsidR="0050762D" w:rsidRPr="00BC1E0B" w:rsidRDefault="0050762D" w:rsidP="0050762D">
      <w:pPr>
        <w:pStyle w:val="ListParagraph"/>
        <w:spacing w:after="0"/>
        <w:ind w:left="766"/>
        <w:rPr>
          <w:rFonts w:ascii="Arial" w:hAnsi="Arial" w:cs="Arial"/>
        </w:rPr>
      </w:pP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lastRenderedPageBreak/>
        <w:t xml:space="preserve">   3. obrazovni sektor: </w:t>
      </w:r>
      <w:r w:rsidRPr="00BC1E0B">
        <w:rPr>
          <w:rFonts w:ascii="Arial" w:hAnsi="Arial" w:cs="Arial"/>
          <w:b/>
          <w:bCs/>
        </w:rPr>
        <w:t>GRADITELJSTVO I GEODEZIJA</w:t>
      </w:r>
      <w:r w:rsidRPr="00BC1E0B">
        <w:rPr>
          <w:rFonts w:ascii="Arial" w:hAnsi="Arial" w:cs="Arial"/>
        </w:rPr>
        <w:t xml:space="preserve">, </w:t>
      </w: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programi: </w:t>
      </w:r>
    </w:p>
    <w:p w:rsidR="00CE31E5" w:rsidRPr="00BC1E0B" w:rsidRDefault="00CE31E5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>gra</w:t>
      </w:r>
      <w:r w:rsidR="00232718" w:rsidRPr="00BC1E0B">
        <w:rPr>
          <w:rFonts w:ascii="Arial" w:hAnsi="Arial" w:cs="Arial"/>
          <w:b/>
          <w:bCs/>
        </w:rPr>
        <w:t>đ</w:t>
      </w:r>
      <w:r w:rsidRPr="00BC1E0B">
        <w:rPr>
          <w:rFonts w:ascii="Arial" w:hAnsi="Arial" w:cs="Arial"/>
          <w:b/>
          <w:bCs/>
        </w:rPr>
        <w:t xml:space="preserve">evinski tehničar-visokogradnja (šifra 130104), </w:t>
      </w:r>
    </w:p>
    <w:p w:rsidR="00CE31E5" w:rsidRPr="00BC1E0B" w:rsidRDefault="00CE31E5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>gra</w:t>
      </w:r>
      <w:r w:rsidR="00232718" w:rsidRPr="00BC1E0B">
        <w:rPr>
          <w:rFonts w:ascii="Arial" w:hAnsi="Arial" w:cs="Arial"/>
          <w:b/>
          <w:bCs/>
        </w:rPr>
        <w:t>đ</w:t>
      </w:r>
      <w:r w:rsidRPr="00BC1E0B">
        <w:rPr>
          <w:rFonts w:ascii="Arial" w:hAnsi="Arial" w:cs="Arial"/>
          <w:b/>
          <w:bCs/>
        </w:rPr>
        <w:t xml:space="preserve">evinski tehničar-niskogradnja (šifra 130204), </w:t>
      </w:r>
    </w:p>
    <w:p w:rsidR="00BC1E0B" w:rsidRDefault="00CE31E5" w:rsidP="00BC1E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 arhitektonski tehničar (šifra 131204) </w:t>
      </w:r>
      <w:r w:rsidRPr="00BC1E0B">
        <w:rPr>
          <w:rFonts w:ascii="Arial" w:hAnsi="Arial" w:cs="Arial"/>
        </w:rPr>
        <w:t>odobren R</w:t>
      </w:r>
      <w:r w:rsidR="00BC1E0B">
        <w:rPr>
          <w:rFonts w:ascii="Arial" w:hAnsi="Arial" w:cs="Arial"/>
        </w:rPr>
        <w:t xml:space="preserve">ješenjem Ministarstva znanosti </w:t>
      </w:r>
      <w:r w:rsidRPr="00BC1E0B">
        <w:rPr>
          <w:rFonts w:ascii="Arial" w:hAnsi="Arial" w:cs="Arial"/>
        </w:rPr>
        <w:t>obrazovanja i športa: Klasa: 602-03/06-05/00040;Urbroj:533-09-06-02 od 14.srpnja 2006.god.</w:t>
      </w:r>
    </w:p>
    <w:p w:rsidR="00CE31E5" w:rsidRPr="00BC1E0B" w:rsidRDefault="00CE31E5" w:rsidP="00BC1E0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geodetski tehničar (šifra 130304), </w:t>
      </w:r>
      <w:r w:rsidRPr="00BC1E0B">
        <w:rPr>
          <w:rFonts w:ascii="Arial" w:hAnsi="Arial" w:cs="Arial"/>
        </w:rPr>
        <w:t>odobreno Rješenjem Ministarstva prosvjete i športa, Klasa: 602-03/95-01-269, Urbroj: 532-02-2/5-95-01 od 24. ožujka 1995. godine.</w:t>
      </w:r>
    </w:p>
    <w:p w:rsidR="00CE31E5" w:rsidRDefault="00CE31E5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  <w:b/>
          <w:bCs/>
        </w:rPr>
        <w:t xml:space="preserve">geodetski tehničar (šifra 130704), </w:t>
      </w:r>
      <w:r w:rsidRPr="00BC1E0B">
        <w:rPr>
          <w:rFonts w:ascii="Arial" w:hAnsi="Arial" w:cs="Arial"/>
        </w:rPr>
        <w:t>odobreno Rješenjem Ministarstva znanosti,obrazovanja i športa, Klasa: 602-03/11-05/00060, Urbroj: 533-09-11-0006 od 13. lipnja 2011. godine.</w:t>
      </w:r>
    </w:p>
    <w:p w:rsidR="0050762D" w:rsidRPr="00F4579A" w:rsidRDefault="0050762D" w:rsidP="00A54F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tehničar geodezije i geoinformatike, </w:t>
      </w:r>
      <w:r>
        <w:rPr>
          <w:rFonts w:ascii="Arial" w:hAnsi="Arial" w:cs="Arial"/>
          <w:bCs/>
        </w:rPr>
        <w:t>odobreno Rješenjem Ministarstva znanosti i obrazovanja, Klasa: UP/I-602-03/17-05/00235</w:t>
      </w:r>
      <w:r w:rsidR="00733D90">
        <w:rPr>
          <w:rFonts w:ascii="Arial" w:hAnsi="Arial" w:cs="Arial"/>
          <w:bCs/>
        </w:rPr>
        <w:t>; Urbroj: 533-05-18-0008 o</w:t>
      </w:r>
      <w:r w:rsidR="00F4579A">
        <w:rPr>
          <w:rFonts w:ascii="Arial" w:hAnsi="Arial" w:cs="Arial"/>
          <w:bCs/>
        </w:rPr>
        <w:t>d 19.04.2018.</w:t>
      </w:r>
    </w:p>
    <w:p w:rsidR="00F4579A" w:rsidRPr="00BC1E0B" w:rsidRDefault="00F4579A" w:rsidP="00F4579A">
      <w:pPr>
        <w:pStyle w:val="ListParagraph"/>
        <w:spacing w:after="0"/>
        <w:ind w:left="766"/>
        <w:rPr>
          <w:rFonts w:ascii="Arial" w:hAnsi="Arial" w:cs="Arial"/>
        </w:rPr>
      </w:pPr>
    </w:p>
    <w:p w:rsidR="00CE31E5" w:rsidRPr="00BC1E0B" w:rsidRDefault="00CE31E5" w:rsidP="00A54F9A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Škola realizira odgojno-obrazovni plan i program na tri lokacije:</w:t>
      </w:r>
    </w:p>
    <w:p w:rsidR="00CE31E5" w:rsidRPr="00BC1E0B" w:rsidRDefault="00CE31E5" w:rsidP="00A54F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u matičnoj zgradi (kojom gospodari) raspolaže sa 16 klasičnih učionica i 6 specijaliziranih učionica, ukupne rad</w:t>
      </w:r>
      <w:r w:rsidR="00733D90">
        <w:rPr>
          <w:rFonts w:ascii="Arial" w:hAnsi="Arial" w:cs="Arial"/>
        </w:rPr>
        <w:t xml:space="preserve">ne površine 877,62 m2;  </w:t>
      </w:r>
    </w:p>
    <w:p w:rsidR="00CE31E5" w:rsidRPr="00BC1E0B" w:rsidRDefault="00CE31E5" w:rsidP="00A54F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u prostorima školskih radionica Industrijsko-obrtni</w:t>
      </w:r>
      <w:r w:rsidR="009D314A" w:rsidRPr="00BC1E0B">
        <w:rPr>
          <w:rFonts w:ascii="Arial" w:hAnsi="Arial" w:cs="Arial"/>
        </w:rPr>
        <w:t>č</w:t>
      </w:r>
      <w:r w:rsidRPr="00BC1E0B">
        <w:rPr>
          <w:rFonts w:ascii="Arial" w:hAnsi="Arial" w:cs="Arial"/>
        </w:rPr>
        <w:t>ke škole za programe elektrotehni</w:t>
      </w:r>
      <w:r w:rsidR="009D314A" w:rsidRPr="00BC1E0B">
        <w:rPr>
          <w:rFonts w:ascii="Arial" w:hAnsi="Arial" w:cs="Arial"/>
        </w:rPr>
        <w:t>č</w:t>
      </w:r>
      <w:r w:rsidRPr="00BC1E0B">
        <w:rPr>
          <w:rFonts w:ascii="Arial" w:hAnsi="Arial" w:cs="Arial"/>
        </w:rPr>
        <w:t>ke grupe predmeta i radioničkih vježbi i praktikuma. Tim prostorima gospodari Industrijsko-obrtnička škola, a korisnik je i Tehni</w:t>
      </w:r>
      <w:r w:rsidR="009D314A" w:rsidRPr="00BC1E0B">
        <w:rPr>
          <w:rFonts w:ascii="Arial" w:hAnsi="Arial" w:cs="Arial"/>
        </w:rPr>
        <w:t>č</w:t>
      </w:r>
      <w:r w:rsidRPr="00BC1E0B">
        <w:rPr>
          <w:rFonts w:ascii="Arial" w:hAnsi="Arial" w:cs="Arial"/>
        </w:rPr>
        <w:t xml:space="preserve">ka škola. </w:t>
      </w:r>
    </w:p>
    <w:p w:rsidR="00CE31E5" w:rsidRPr="00BC1E0B" w:rsidRDefault="00CE31E5" w:rsidP="00490DD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za realizaciju programa tjelesne i zdravstvene kulture u dvorani i pratećim objektima </w:t>
      </w:r>
      <w:r w:rsidR="00292D81" w:rsidRPr="00BC1E0B">
        <w:rPr>
          <w:rFonts w:ascii="Arial" w:hAnsi="Arial" w:cs="Arial"/>
        </w:rPr>
        <w:t>Pula sporta</w:t>
      </w:r>
      <w:r w:rsidRPr="00BC1E0B">
        <w:rPr>
          <w:rFonts w:ascii="Arial" w:hAnsi="Arial" w:cs="Arial"/>
        </w:rPr>
        <w:t>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2. Obrazloženje programa rada školske ustanove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Prioritet ško</w:t>
      </w:r>
      <w:r w:rsidR="003D632C">
        <w:rPr>
          <w:rFonts w:ascii="Arial" w:hAnsi="Arial" w:cs="Arial"/>
        </w:rPr>
        <w:t xml:space="preserve">le je kvalitetan odgoj i </w:t>
      </w:r>
      <w:r w:rsidRPr="00BC1E0B">
        <w:rPr>
          <w:rFonts w:ascii="Arial" w:hAnsi="Arial" w:cs="Arial"/>
        </w:rPr>
        <w:t xml:space="preserve"> obrazovanje učenika koji se provodi: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kroz redovitu, izbornu, dodatnu, dopunsku nastavu i izvannastavne aktivnosti te na taj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način učenici poboljšavaju svoje sposobnosti, kreativnost i talent za daljnje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školovanje,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stalnim podizanjem nastavnog standarda na višu razinu kroz usavršavanje nastavnika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sudjelovanjem na stručnim skupovima županijske i državne razine u organizaciji </w:t>
      </w:r>
    </w:p>
    <w:p w:rsidR="00CE31E5" w:rsidRPr="00BC1E0B" w:rsidRDefault="00632E92" w:rsidP="00490D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MZO-a, </w:t>
      </w:r>
      <w:r w:rsidR="00CE31E5" w:rsidRPr="00BC1E0B">
        <w:rPr>
          <w:rFonts w:ascii="Arial" w:hAnsi="Arial" w:cs="Arial"/>
        </w:rPr>
        <w:t xml:space="preserve"> A</w:t>
      </w:r>
      <w:r w:rsidR="001715DD">
        <w:rPr>
          <w:rFonts w:ascii="Arial" w:hAnsi="Arial" w:cs="Arial"/>
        </w:rPr>
        <w:t>gencije za odgoj i obrazovanje te Agencije za strukovno obrazovanje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stalnim projektima na razini škole koji se integriraju u redovitu nastavu, te koreliraju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sa nastavnim sadržajem kroz dodatni rad i izvannastavne aktivnosti, te uključenost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projektnog sad</w:t>
      </w:r>
      <w:r w:rsidR="006B6761" w:rsidRPr="00BC1E0B">
        <w:rPr>
          <w:rFonts w:ascii="Arial" w:hAnsi="Arial" w:cs="Arial"/>
        </w:rPr>
        <w:t>ržaja u terensku i izvanučioničk</w:t>
      </w:r>
      <w:r w:rsidRPr="00BC1E0B">
        <w:rPr>
          <w:rFonts w:ascii="Arial" w:hAnsi="Arial" w:cs="Arial"/>
        </w:rPr>
        <w:t>u nastavu uz dodatnu aktivnost nastavnika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i učenika 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U suradnji sa Gradom Pula i drugim institucijama s područja grada ostvaruju se projekti i radionice vezane uz tehničko obrazovanje, očuvanje kulturne baštine, prevencije ovisnosti i.t.d.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 3. Zakonske i druge podloge na kojima se zasnivaju programi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3632DF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Škola provodi programe temeljem slijedećih zakona: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Zakona o odgoju i obrazovanju u osnovnoj i srednjoj školi ( NN br</w:t>
      </w:r>
      <w:r w:rsidR="00D96C50">
        <w:rPr>
          <w:rFonts w:ascii="Arial" w:hAnsi="Arial" w:cs="Arial"/>
        </w:rPr>
        <w:t>oj 87/08, 86/09,105/10, 90/11,</w:t>
      </w:r>
      <w:r w:rsidRPr="00BC1E0B">
        <w:rPr>
          <w:rFonts w:ascii="Arial" w:hAnsi="Arial" w:cs="Arial"/>
        </w:rPr>
        <w:t>86/12</w:t>
      </w:r>
      <w:r w:rsidR="00D96C50">
        <w:rPr>
          <w:rFonts w:ascii="Arial" w:hAnsi="Arial" w:cs="Arial"/>
        </w:rPr>
        <w:t>, 126/12, 94/13, 152/14, 07/17, 68/18</w:t>
      </w:r>
      <w:r w:rsidRPr="00BC1E0B">
        <w:rPr>
          <w:rFonts w:ascii="Arial" w:hAnsi="Arial" w:cs="Arial"/>
        </w:rPr>
        <w:t xml:space="preserve">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lastRenderedPageBreak/>
        <w:t>Zakona o strukovnom obrazovanju</w:t>
      </w:r>
      <w:r w:rsidR="00A53FFB">
        <w:rPr>
          <w:rFonts w:ascii="Arial" w:hAnsi="Arial" w:cs="Arial"/>
        </w:rPr>
        <w:t xml:space="preserve"> ( NN broj 30/09, 24/10, 22/13, 25/18 )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Zakona ustanovama </w:t>
      </w:r>
      <w:r w:rsidR="00B63881">
        <w:rPr>
          <w:rFonts w:ascii="Arial" w:hAnsi="Arial" w:cs="Arial"/>
        </w:rPr>
        <w:t>( NN broj 76/93, 29/97, 47/99, 35/08 )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Zakona o proračunu ( NN broj 87/08</w:t>
      </w:r>
      <w:r w:rsidR="00CA0936">
        <w:rPr>
          <w:rFonts w:ascii="Arial" w:hAnsi="Arial" w:cs="Arial"/>
        </w:rPr>
        <w:t>, 136/12, 15/15 )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Pravilnik o proračunskim kvalifikacijama ( NN broj 26/10</w:t>
      </w:r>
      <w:r w:rsidR="00CA0936">
        <w:rPr>
          <w:rFonts w:ascii="Arial" w:hAnsi="Arial" w:cs="Arial"/>
        </w:rPr>
        <w:t>, 120/13</w:t>
      </w:r>
      <w:r w:rsidRPr="00BC1E0B">
        <w:rPr>
          <w:rFonts w:ascii="Arial" w:hAnsi="Arial" w:cs="Arial"/>
        </w:rPr>
        <w:t xml:space="preserve"> ), Pravilnik o proračunskom računovodstvu i računskom planu ( NN BROJ 114/10 i 31/11 ) 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Upute za izradu proračuna Istarske županije </w:t>
      </w:r>
    </w:p>
    <w:p w:rsidR="00CE31E5" w:rsidRPr="00BC1E0B" w:rsidRDefault="00CE31E5" w:rsidP="00490D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Školski kurikulum i Godišnji plan i program rada škol</w:t>
      </w:r>
      <w:r w:rsidR="00BC1E0B">
        <w:rPr>
          <w:rFonts w:ascii="Arial" w:hAnsi="Arial" w:cs="Arial"/>
        </w:rPr>
        <w:t>e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4. Usklađivanje ciljeva, strategije i programa s dokumentima </w:t>
      </w:r>
    </w:p>
    <w:p w:rsidR="00CE31E5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dugoročnog razvoja </w:t>
      </w:r>
    </w:p>
    <w:p w:rsidR="000A523A" w:rsidRPr="00BC1E0B" w:rsidRDefault="000A523A" w:rsidP="00490DDC">
      <w:pPr>
        <w:spacing w:after="0"/>
        <w:rPr>
          <w:rFonts w:ascii="Arial" w:hAnsi="Arial" w:cs="Arial"/>
          <w:b/>
          <w:bCs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Školska ustanova</w:t>
      </w:r>
      <w:r w:rsidR="000F18C7">
        <w:rPr>
          <w:rFonts w:ascii="Arial" w:hAnsi="Arial" w:cs="Arial"/>
        </w:rPr>
        <w:t xml:space="preserve"> donosi Godišnji plan i program rada</w:t>
      </w:r>
      <w:r w:rsidRPr="00BC1E0B">
        <w:rPr>
          <w:rFonts w:ascii="Arial" w:hAnsi="Arial" w:cs="Arial"/>
        </w:rPr>
        <w:t xml:space="preserve"> za školsku, a ne kalendarsku godinu, te postoje odstupanja </w:t>
      </w:r>
      <w:r w:rsidR="001E183D">
        <w:rPr>
          <w:rFonts w:ascii="Arial" w:hAnsi="Arial" w:cs="Arial"/>
        </w:rPr>
        <w:t>u</w:t>
      </w:r>
      <w:r w:rsidRPr="00BC1E0B">
        <w:rPr>
          <w:rFonts w:ascii="Arial" w:hAnsi="Arial" w:cs="Arial"/>
        </w:rPr>
        <w:t xml:space="preserve"> izvršavanju financijskih planova. </w:t>
      </w:r>
    </w:p>
    <w:p w:rsidR="001E183D" w:rsidRDefault="001E183D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5. Ishodišta i pokazatelji na kojima se zasnivaju izračuni i ocjene </w:t>
      </w:r>
    </w:p>
    <w:p w:rsidR="00CE31E5" w:rsidRPr="00BC1E0B" w:rsidRDefault="00CE31E5" w:rsidP="00490DDC">
      <w:pPr>
        <w:spacing w:after="0"/>
        <w:rPr>
          <w:rFonts w:ascii="Arial" w:hAnsi="Arial" w:cs="Arial"/>
          <w:b/>
          <w:bCs/>
        </w:rPr>
      </w:pPr>
      <w:r w:rsidRPr="00BC1E0B">
        <w:rPr>
          <w:rFonts w:ascii="Arial" w:hAnsi="Arial" w:cs="Arial"/>
          <w:b/>
          <w:bCs/>
        </w:rPr>
        <w:t xml:space="preserve">potrebnih sredstava za provođenje programa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Izvori sredstava za financiranje rada škole su :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opći prihodi i primici, skupina 6</w:t>
      </w:r>
      <w:r w:rsidR="00232718" w:rsidRPr="00BC1E0B">
        <w:rPr>
          <w:rFonts w:ascii="Arial" w:hAnsi="Arial" w:cs="Arial"/>
        </w:rPr>
        <w:t>36</w:t>
      </w:r>
      <w:r w:rsidRPr="00BC1E0B">
        <w:rPr>
          <w:rFonts w:ascii="Arial" w:hAnsi="Arial" w:cs="Arial"/>
        </w:rPr>
        <w:t xml:space="preserve">, državni proračun iz kojeg se financira rad </w:t>
      </w:r>
      <w:r w:rsidR="001E183D">
        <w:rPr>
          <w:rFonts w:ascii="Arial" w:hAnsi="Arial" w:cs="Arial"/>
        </w:rPr>
        <w:t>zaposlenih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opći prihodi i primici, skupina 671, županijski proračun za materijalne troškove </w:t>
      </w:r>
    </w:p>
    <w:p w:rsidR="00CE31E5" w:rsidRPr="00BC1E0B" w:rsidRDefault="009D314A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 </w:t>
      </w:r>
      <w:r w:rsidR="00CE31E5" w:rsidRPr="00BC1E0B">
        <w:rPr>
          <w:rFonts w:ascii="Arial" w:hAnsi="Arial" w:cs="Arial"/>
        </w:rPr>
        <w:t xml:space="preserve">poslovanja škole, te održavanje i obnovu nefinancijske imovine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vlastiti prihodi od prodaje sta</w:t>
      </w:r>
      <w:r w:rsidR="009D314A" w:rsidRPr="00BC1E0B">
        <w:rPr>
          <w:rFonts w:ascii="Arial" w:hAnsi="Arial" w:cs="Arial"/>
        </w:rPr>
        <w:t>m</w:t>
      </w:r>
      <w:r w:rsidRPr="00BC1E0B">
        <w:rPr>
          <w:rFonts w:ascii="Arial" w:hAnsi="Arial" w:cs="Arial"/>
        </w:rPr>
        <w:t xml:space="preserve">benih objekata, skupina 721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prihod po posebnim propisima, skupina 652, tj. ostali nespomenuti prihodi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Prihodi iz državnoga proračuna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Odnose se na prihode Ministarstva znanosti obrazovanja i sporta, kojima se financiraju troškovi zaposlenih: plaće, naknade, jubilarne nagrade, pomoći, dar za djecu i otpremnine. Planirani su na temelju Zakona o plaćama u javnim ustanovama i važećem Kolektivnom  ugovoru za zaposlene u srednjem školstvu.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Prihodi od Županije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Prihode za financiranje rashoda po minimalnim standardima planirani su primjenom Financijskih pokazatelja iz Uputa za izradu proračuna, te Proračuna Istarske županij</w:t>
      </w:r>
      <w:r w:rsidR="009D314A" w:rsidRPr="00BC1E0B">
        <w:rPr>
          <w:rFonts w:ascii="Arial" w:hAnsi="Arial" w:cs="Arial"/>
        </w:rPr>
        <w:t>e. a na bazi pokazatelja iz preth</w:t>
      </w:r>
      <w:r w:rsidRPr="00BC1E0B">
        <w:rPr>
          <w:rFonts w:ascii="Arial" w:hAnsi="Arial" w:cs="Arial"/>
        </w:rPr>
        <w:t>odne godine. Utrošit će se prema navedenom planu za redovno poslovanje i tekuće rashode tijekom 20</w:t>
      </w:r>
      <w:r w:rsidR="00133B84">
        <w:rPr>
          <w:rFonts w:ascii="Arial" w:hAnsi="Arial" w:cs="Arial"/>
        </w:rPr>
        <w:t>21</w:t>
      </w:r>
      <w:r w:rsidRPr="00BC1E0B">
        <w:rPr>
          <w:rFonts w:ascii="Arial" w:hAnsi="Arial" w:cs="Arial"/>
        </w:rPr>
        <w:t>. godine prema prioritetima.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Prihodi  od Županije po stvarnom trošku </w:t>
      </w:r>
    </w:p>
    <w:p w:rsidR="00292D81" w:rsidRPr="00BC1E0B" w:rsidRDefault="00CE31E5" w:rsidP="007814F2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Prihodi su nam</w:t>
      </w:r>
      <w:r w:rsidR="009D314A" w:rsidRPr="00BC1E0B">
        <w:rPr>
          <w:rFonts w:ascii="Arial" w:hAnsi="Arial" w:cs="Arial"/>
        </w:rPr>
        <w:t>i</w:t>
      </w:r>
      <w:r w:rsidRPr="00BC1E0B">
        <w:rPr>
          <w:rFonts w:ascii="Arial" w:hAnsi="Arial" w:cs="Arial"/>
        </w:rPr>
        <w:t>jenjeni za financiranje troškova električne energije, lož ulja, zakupnine (dvorana i sportski tereni za održavanje nastave tjelesne i zdravstvene kulture), zdravstvenih pregleda djelatnika (1/3 zaposlenika godišnje, temeljem Kolektivnog ugovora za zaposlene u srednjem školstvu i to 500,00 kn po zaposleniku). Plan troškova za energente i zakupninu sačinjen je na bazi pokazatelja prosječne potrošnje prethodnih godina i cijena na tržištu</w:t>
      </w:r>
    </w:p>
    <w:p w:rsidR="00292D81" w:rsidRPr="00BC1E0B" w:rsidRDefault="00292D81" w:rsidP="007814F2">
      <w:pPr>
        <w:spacing w:after="0"/>
        <w:rPr>
          <w:rFonts w:ascii="Arial" w:hAnsi="Arial" w:cs="Arial"/>
        </w:rPr>
      </w:pPr>
    </w:p>
    <w:p w:rsidR="00CE31E5" w:rsidRPr="00BC1E0B" w:rsidRDefault="00CE31E5" w:rsidP="007814F2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Vlastiti prihodi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- Prihodi od prodaje stambenih objekata ( skupina 721), koji se ostvaruju od prodaje školskih stanova, a čine ih mjesečne uplate po stambenim kreditima za stanove čiji je škola bila vlasnik. Po polugodišnjem i godišnjem financijskom obračunu, škola uplaćuje 65% tih </w:t>
      </w:r>
      <w:r w:rsidRPr="00BC1E0B">
        <w:rPr>
          <w:rFonts w:ascii="Arial" w:hAnsi="Arial" w:cs="Arial"/>
        </w:rPr>
        <w:lastRenderedPageBreak/>
        <w:t>sredstava u Državni proračun RH. Ostatak prihoda nam</w:t>
      </w:r>
      <w:r w:rsidR="009D314A" w:rsidRPr="00BC1E0B">
        <w:rPr>
          <w:rFonts w:ascii="Arial" w:hAnsi="Arial" w:cs="Arial"/>
        </w:rPr>
        <w:t>i</w:t>
      </w:r>
      <w:r w:rsidRPr="00BC1E0B">
        <w:rPr>
          <w:rFonts w:ascii="Arial" w:hAnsi="Arial" w:cs="Arial"/>
        </w:rPr>
        <w:t>jenjen je za nabavu opreme, koja je neophodna za održavanje nastave.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- Prihodi po posebnim propisima  (skupina 652), ostali nespomenuti prihodi koje čine:</w:t>
      </w:r>
      <w:r w:rsidR="002052CF" w:rsidRPr="00BC1E0B">
        <w:rPr>
          <w:rFonts w:ascii="Arial" w:hAnsi="Arial" w:cs="Arial"/>
        </w:rPr>
        <w:t xml:space="preserve"> sredstva koja uplaćuju učenici za maturalnu zabavu, agencije</w:t>
      </w:r>
      <w:r w:rsidR="00292D81" w:rsidRPr="00BC1E0B">
        <w:rPr>
          <w:rFonts w:ascii="Arial" w:hAnsi="Arial" w:cs="Arial"/>
        </w:rPr>
        <w:t>-</w:t>
      </w:r>
      <w:r w:rsidR="002052CF" w:rsidRPr="00BC1E0B">
        <w:rPr>
          <w:rFonts w:ascii="Arial" w:hAnsi="Arial" w:cs="Arial"/>
        </w:rPr>
        <w:t xml:space="preserve"> za voditelje stručnih ekskurzija</w:t>
      </w:r>
      <w:r w:rsidR="00395274" w:rsidRPr="00BC1E0B">
        <w:rPr>
          <w:rFonts w:ascii="Arial" w:hAnsi="Arial" w:cs="Arial"/>
        </w:rPr>
        <w:t xml:space="preserve">. </w:t>
      </w:r>
      <w:r w:rsidRPr="00BC1E0B">
        <w:rPr>
          <w:rFonts w:ascii="Arial" w:hAnsi="Arial" w:cs="Arial"/>
        </w:rPr>
        <w:t xml:space="preserve"> Ti se priho</w:t>
      </w:r>
      <w:r w:rsidR="009D314A" w:rsidRPr="00BC1E0B">
        <w:rPr>
          <w:rFonts w:ascii="Arial" w:hAnsi="Arial" w:cs="Arial"/>
        </w:rPr>
        <w:t xml:space="preserve">di planiraju </w:t>
      </w:r>
      <w:r w:rsidR="00395274" w:rsidRPr="00BC1E0B">
        <w:rPr>
          <w:rFonts w:ascii="Arial" w:hAnsi="Arial" w:cs="Arial"/>
        </w:rPr>
        <w:t>utrošiti namjenski.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>Prihodi od financijske imovine (skupina 641)</w:t>
      </w: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 - Prihodi od kamata na depozite po viđenju, a planom su obuhvaćeni kao dio vlastitih prihoda i utrošit će se za nabavu opreme ili  knjiga u školskoj knjižnici.</w:t>
      </w:r>
    </w:p>
    <w:p w:rsidR="001E183D" w:rsidRDefault="001E183D" w:rsidP="00490DDC">
      <w:pPr>
        <w:spacing w:after="0"/>
        <w:rPr>
          <w:rFonts w:ascii="Arial" w:hAnsi="Arial" w:cs="Arial"/>
        </w:rPr>
      </w:pPr>
    </w:p>
    <w:p w:rsidR="00CE31E5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U projekciji za 20</w:t>
      </w:r>
      <w:r w:rsidR="00395274" w:rsidRPr="00BC1E0B">
        <w:rPr>
          <w:rFonts w:ascii="Arial" w:hAnsi="Arial" w:cs="Arial"/>
        </w:rPr>
        <w:t>2</w:t>
      </w:r>
      <w:r w:rsidR="00126784">
        <w:rPr>
          <w:rFonts w:ascii="Arial" w:hAnsi="Arial" w:cs="Arial"/>
        </w:rPr>
        <w:t>3</w:t>
      </w:r>
      <w:r w:rsidRPr="00BC1E0B">
        <w:rPr>
          <w:rFonts w:ascii="Arial" w:hAnsi="Arial" w:cs="Arial"/>
        </w:rPr>
        <w:t>. i 20</w:t>
      </w:r>
      <w:r w:rsidR="00395274" w:rsidRPr="00BC1E0B">
        <w:rPr>
          <w:rFonts w:ascii="Arial" w:hAnsi="Arial" w:cs="Arial"/>
        </w:rPr>
        <w:t>2</w:t>
      </w:r>
      <w:r w:rsidR="00126784">
        <w:rPr>
          <w:rFonts w:ascii="Arial" w:hAnsi="Arial" w:cs="Arial"/>
        </w:rPr>
        <w:t>4</w:t>
      </w:r>
      <w:r w:rsidRPr="00BC1E0B">
        <w:rPr>
          <w:rFonts w:ascii="Arial" w:hAnsi="Arial" w:cs="Arial"/>
        </w:rPr>
        <w:t>. godinu nema odstupanja u odnosu na planiranje za 20</w:t>
      </w:r>
      <w:r w:rsidR="00AE7643">
        <w:rPr>
          <w:rFonts w:ascii="Arial" w:hAnsi="Arial" w:cs="Arial"/>
        </w:rPr>
        <w:t>2</w:t>
      </w:r>
      <w:r w:rsidR="00126784">
        <w:rPr>
          <w:rFonts w:ascii="Arial" w:hAnsi="Arial" w:cs="Arial"/>
        </w:rPr>
        <w:t>2</w:t>
      </w:r>
      <w:r w:rsidRPr="00BC1E0B">
        <w:rPr>
          <w:rFonts w:ascii="Arial" w:hAnsi="Arial" w:cs="Arial"/>
        </w:rPr>
        <w:t xml:space="preserve">. godinu. </w:t>
      </w:r>
    </w:p>
    <w:p w:rsidR="0036291E" w:rsidRDefault="0036291E" w:rsidP="00490DDC">
      <w:pPr>
        <w:spacing w:after="0"/>
        <w:rPr>
          <w:rFonts w:ascii="Arial" w:hAnsi="Arial" w:cs="Arial"/>
        </w:rPr>
      </w:pPr>
    </w:p>
    <w:p w:rsidR="000A523A" w:rsidRDefault="000A523A" w:rsidP="000A5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Izvještaj o postignutim ciljevima i rezultatima programa</w:t>
      </w:r>
    </w:p>
    <w:p w:rsidR="000A523A" w:rsidRPr="000A523A" w:rsidRDefault="000A523A" w:rsidP="000A523A">
      <w:pPr>
        <w:rPr>
          <w:rFonts w:ascii="Arial" w:hAnsi="Arial" w:cs="Arial"/>
          <w:color w:val="FF0000"/>
        </w:rPr>
      </w:pPr>
      <w:r w:rsidRPr="00CE7FC2">
        <w:rPr>
          <w:rFonts w:ascii="Arial" w:hAnsi="Arial" w:cs="Arial"/>
        </w:rPr>
        <w:t xml:space="preserve">Zadaci </w:t>
      </w:r>
      <w:r w:rsidR="00CE7FC2" w:rsidRPr="00CE7FC2">
        <w:rPr>
          <w:rFonts w:ascii="Arial" w:hAnsi="Arial" w:cs="Arial"/>
        </w:rPr>
        <w:t xml:space="preserve">i </w:t>
      </w:r>
      <w:r w:rsidRPr="00CE7FC2">
        <w:rPr>
          <w:rFonts w:ascii="Arial" w:hAnsi="Arial" w:cs="Arial"/>
        </w:rPr>
        <w:t>ciljevi programa su ostvareni u cijelosti</w:t>
      </w:r>
      <w:r w:rsidRPr="000A523A">
        <w:rPr>
          <w:rFonts w:ascii="Arial" w:hAnsi="Arial" w:cs="Arial"/>
          <w:color w:val="FF0000"/>
        </w:rPr>
        <w:t>.</w:t>
      </w:r>
    </w:p>
    <w:p w:rsidR="000A523A" w:rsidRPr="00A2381D" w:rsidRDefault="00A2381D" w:rsidP="000A523A">
      <w:pPr>
        <w:rPr>
          <w:rFonts w:ascii="Arial" w:hAnsi="Arial" w:cs="Arial"/>
        </w:rPr>
      </w:pPr>
      <w:r w:rsidRPr="00A2381D">
        <w:rPr>
          <w:rFonts w:ascii="Arial" w:hAnsi="Arial" w:cs="Arial"/>
        </w:rPr>
        <w:t>Nastavna godina 2020</w:t>
      </w:r>
      <w:r w:rsidR="00CE7FC2" w:rsidRPr="00A2381D">
        <w:rPr>
          <w:rFonts w:ascii="Arial" w:hAnsi="Arial" w:cs="Arial"/>
        </w:rPr>
        <w:t>.</w:t>
      </w:r>
      <w:r w:rsidRPr="00A2381D">
        <w:rPr>
          <w:rFonts w:ascii="Arial" w:hAnsi="Arial" w:cs="Arial"/>
        </w:rPr>
        <w:t>/2021. započela je 7.9.2020. i završila 18.6.2021., odn. 27.5.2021</w:t>
      </w:r>
      <w:r w:rsidR="000A523A" w:rsidRPr="00A2381D">
        <w:rPr>
          <w:rFonts w:ascii="Arial" w:hAnsi="Arial" w:cs="Arial"/>
        </w:rPr>
        <w:t>. za učenike završnih razreda – maturante. Nastavni plan i program je u cijelosti realiziran.</w:t>
      </w:r>
    </w:p>
    <w:p w:rsidR="000A523A" w:rsidRPr="00A2381D" w:rsidRDefault="000A523A" w:rsidP="000A523A">
      <w:pPr>
        <w:rPr>
          <w:rFonts w:ascii="Arial" w:hAnsi="Arial" w:cs="Arial"/>
        </w:rPr>
      </w:pPr>
      <w:r w:rsidRPr="00A2381D">
        <w:rPr>
          <w:rFonts w:ascii="Arial" w:hAnsi="Arial" w:cs="Arial"/>
        </w:rPr>
        <w:t>Pokazatelj uspješnosti je visoka prolaznost učenika na državnoj maturi</w:t>
      </w:r>
      <w:r w:rsidR="00A2381D" w:rsidRPr="00A2381D">
        <w:rPr>
          <w:rFonts w:ascii="Arial" w:hAnsi="Arial" w:cs="Arial"/>
        </w:rPr>
        <w:t xml:space="preserve"> (80,7%)</w:t>
      </w:r>
      <w:r w:rsidRPr="00A2381D">
        <w:rPr>
          <w:rFonts w:ascii="Arial" w:hAnsi="Arial" w:cs="Arial"/>
        </w:rPr>
        <w:t>, kao i veliki broj učenika koji nakon završenog srednjoškolskog obrazovanja nastavljaju obrazovanje na visokoškolskim ustanovama diljem Hrvatske.</w:t>
      </w:r>
    </w:p>
    <w:p w:rsidR="000A523A" w:rsidRPr="00A9298D" w:rsidRDefault="00A9298D" w:rsidP="000A523A">
      <w:pPr>
        <w:rPr>
          <w:rFonts w:ascii="Arial" w:hAnsi="Arial" w:cs="Arial"/>
        </w:rPr>
      </w:pPr>
      <w:r w:rsidRPr="00A9298D">
        <w:rPr>
          <w:rFonts w:ascii="Arial" w:hAnsi="Arial" w:cs="Arial"/>
        </w:rPr>
        <w:t xml:space="preserve">Od početka nastavne godine Škola je radila po MODELU B, uz suglasnost Osnivača i Stožera civilne zaštite Istarske županije, te je školska godina </w:t>
      </w:r>
      <w:r w:rsidR="000A523A" w:rsidRPr="00A9298D">
        <w:rPr>
          <w:rFonts w:ascii="Arial" w:hAnsi="Arial" w:cs="Arial"/>
        </w:rPr>
        <w:t>uspješno privedena kraju.</w:t>
      </w:r>
    </w:p>
    <w:p w:rsidR="0036291E" w:rsidRPr="00BC1E0B" w:rsidRDefault="0036291E" w:rsidP="00490DDC">
      <w:pPr>
        <w:spacing w:after="0"/>
        <w:rPr>
          <w:rFonts w:ascii="Arial" w:hAnsi="Arial" w:cs="Arial"/>
        </w:rPr>
      </w:pPr>
    </w:p>
    <w:p w:rsidR="00CE31E5" w:rsidRPr="00BC1E0B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</w:p>
    <w:p w:rsidR="00CE31E5" w:rsidRDefault="00CE31E5" w:rsidP="00490DDC">
      <w:pPr>
        <w:spacing w:after="0"/>
        <w:rPr>
          <w:rFonts w:ascii="Arial" w:hAnsi="Arial" w:cs="Arial"/>
        </w:rPr>
      </w:pPr>
      <w:r w:rsidRPr="00BC1E0B">
        <w:rPr>
          <w:rFonts w:ascii="Arial" w:hAnsi="Arial" w:cs="Arial"/>
        </w:rPr>
        <w:t xml:space="preserve"> </w:t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  <w:r w:rsidR="004F0F3E">
        <w:rPr>
          <w:rFonts w:ascii="Arial" w:hAnsi="Arial" w:cs="Arial"/>
        </w:rPr>
        <w:tab/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NAZIV AKTIVNOSTI: A 220101 Materijalni rashodi sš po kriterijima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Stručna usavršavanja nastavnika, stručna usavršavanja za pedagoga, tajnika i ravnatelja škole, nabava sitnog inventara, nabava radne odjeće i obuće,  nabava nastavnog materijala,  investicijsko održavanje. Izvor financiranja je Istarska županija.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usavršavanje nastavnika radi lakše prilagodbe na nove kurikulume, usavršavanje nenastavnog osoblja radi boljeg vođenja škole te lakšeg izvođenja godišnjeg plana i programa i kurikuluma škole, nabava sitnog inventara i nastavnog materijala zbog kvalitetnijeg izvođenja vježbi iz pojedinih nastavnih predmeta kao i investicijsko održavanje strojeva, rasvjete, elektro i gromobranske instalacije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usavršavanje nastavnika STEM područja ( matematika, građevina, geodezija, strojarstvo), stručno usavršavanje ravnatelja (MZOS, ASOO, UHSR) stručni seminari za pedagoge, zaštitna odjeća za tehničko osoblje, servisi i čišćenja postojećih sustava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realizacije tih ciljeva: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nastavnike građevine i geodezije – Karlovac, Zagreb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za nast</w:t>
      </w:r>
      <w:r w:rsidR="00CF14A1">
        <w:rPr>
          <w:rFonts w:ascii="Arial" w:hAnsi="Arial" w:cs="Arial"/>
          <w:szCs w:val="24"/>
        </w:rPr>
        <w:t xml:space="preserve">avnike strojarske grupe </w:t>
      </w:r>
      <w:r w:rsidR="00252153">
        <w:rPr>
          <w:rFonts w:ascii="Arial" w:hAnsi="Arial" w:cs="Arial"/>
          <w:szCs w:val="24"/>
        </w:rPr>
        <w:t>- Labin</w:t>
      </w:r>
      <w:r w:rsidR="00CF14A1">
        <w:rPr>
          <w:rFonts w:ascii="Arial" w:hAnsi="Arial" w:cs="Arial"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Stručno usavršavanje </w:t>
      </w:r>
      <w:r w:rsidR="00CF14A1">
        <w:rPr>
          <w:rFonts w:ascii="Arial" w:hAnsi="Arial" w:cs="Arial"/>
          <w:szCs w:val="24"/>
        </w:rPr>
        <w:t xml:space="preserve">za nastavnike matematike </w:t>
      </w:r>
      <w:r w:rsidR="00252153">
        <w:rPr>
          <w:rFonts w:ascii="Arial" w:hAnsi="Arial" w:cs="Arial"/>
          <w:szCs w:val="24"/>
        </w:rPr>
        <w:t>– na daljinu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– ŠSS-IŽ – nastavnici TZK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za nastavnike geografije ŽSV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Stručno </w:t>
      </w:r>
      <w:r w:rsidR="00CF14A1">
        <w:rPr>
          <w:rFonts w:ascii="Arial" w:hAnsi="Arial" w:cs="Arial"/>
          <w:szCs w:val="24"/>
        </w:rPr>
        <w:t xml:space="preserve">usavršavanje razrednika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</w:t>
      </w:r>
      <w:r w:rsidR="00CF14A1">
        <w:rPr>
          <w:rFonts w:ascii="Arial" w:hAnsi="Arial" w:cs="Arial"/>
          <w:szCs w:val="24"/>
        </w:rPr>
        <w:t xml:space="preserve">o usavršavanje za domara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 strukovnih nastavnika – Šibenik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Prezentacija škole – Pazin, Labin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Županijska natjecanja – sport</w:t>
      </w:r>
    </w:p>
    <w:p w:rsidR="00460691" w:rsidRDefault="00CF14A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Međusektorsko</w:t>
      </w:r>
      <w:r w:rsidR="00460691">
        <w:rPr>
          <w:rFonts w:ascii="Arial" w:hAnsi="Arial" w:cs="Arial"/>
          <w:szCs w:val="24"/>
        </w:rPr>
        <w:t xml:space="preserve"> natjecanje u robotici</w:t>
      </w:r>
      <w:r>
        <w:rPr>
          <w:rFonts w:ascii="Arial" w:hAnsi="Arial" w:cs="Arial"/>
          <w:szCs w:val="24"/>
        </w:rPr>
        <w:t xml:space="preserve"> – na daljinu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Stručno usavršavanje – zaštita osobnih podataka (GDPR)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Sitan inventar – pribor za nastavu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Investicijsko održavanje –  popravak računala, servisiranje fotokopirnog stroja i printera, čišćenje dimnjaka i kotla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1B5D38" w:rsidRDefault="001B5D38" w:rsidP="00460691">
      <w:pPr>
        <w:jc w:val="both"/>
        <w:rPr>
          <w:rFonts w:ascii="Arial" w:hAnsi="Arial" w:cs="Arial"/>
          <w:szCs w:val="24"/>
        </w:rPr>
      </w:pPr>
    </w:p>
    <w:p w:rsidR="00FE261D" w:rsidRDefault="00FE261D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NAZIV AKTIVNOSTI: A220102 Materijalni rashodi sš po stvarnom trošku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materijalni rashodi po stvarnom trošku su troškovi energenata, troškovi prijevoza zaposlenika na posao i s posla, zakup terena i sportske dvorane za odvijanje nastave tjelesne i zdravstvene kulture učenika, premije osiguranja zgrade, opreme i djelatnika škole, te sistematski pregledi djelatnika (1/3 djelatnika godišnje, temeljem Kolektivnog ugovora za zaposlenike u srednjem školstvu, i to 500,00 kn po zaposleniku) Izvor financiranja je Istarska županija.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omogućiti kvalitetno i nesmetano odvijanje odgojno obrazovnog procesa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Posebni ciljevi: </w:t>
      </w:r>
      <w:r>
        <w:rPr>
          <w:rFonts w:ascii="Arial" w:hAnsi="Arial" w:cs="Arial"/>
          <w:szCs w:val="24"/>
        </w:rPr>
        <w:t>omogućiti učenicima sve uvjete za kvalitetno odvijanje nastave, te nastavnicima i nenastavnom osoblju pomoći u obavljanju svojih svakodnevnih obveza.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realizacije tih ciljeva: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Omogućuje se djelatnicima svakodnevni redoviti dolazak na posao, svake treće, odnosno druge godine odlazak na liječnički pregled po svom izboru, te osiguranje od nezgoda.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Učenicima se osigurava kvalitetno odvijanje nastave iz tjelesne iz zdravstvene kulture na vanjskim terenima i sportskoj dvorani u zakupu, te optimalne uvjete u školskoj zgradi za kvalitetno odvijanje nastave.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A220104 Plaće i drugi rashodi za zaposlene srednjih škola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plaće zaposlenika škole, pomoći i jubilarnih nagrada, otpremnina, regresa, božičnica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omogućiti novčane isplate zaposlenicima</w:t>
      </w:r>
      <w:r>
        <w:rPr>
          <w:rFonts w:ascii="Arial" w:hAnsi="Arial" w:cs="Arial"/>
          <w:b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Posebni ciljevi</w:t>
      </w:r>
      <w:r>
        <w:rPr>
          <w:rFonts w:ascii="Arial" w:hAnsi="Arial" w:cs="Arial"/>
          <w:szCs w:val="24"/>
        </w:rPr>
        <w:t>: kvalitetnije odvijanje nastavnog procesa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realizacije tih ciljeva</w:t>
      </w:r>
      <w:r>
        <w:rPr>
          <w:rFonts w:ascii="Arial" w:hAnsi="Arial" w:cs="Arial"/>
          <w:szCs w:val="24"/>
        </w:rPr>
        <w:t>: isplate plaća, pomoći, jubilarnih nagrada te regresa zaposlenicima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E46222" w:rsidRDefault="00E46222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D70012" w:rsidRDefault="00D70012" w:rsidP="00460691">
      <w:pPr>
        <w:jc w:val="both"/>
        <w:rPr>
          <w:rFonts w:ascii="Arial" w:hAnsi="Arial" w:cs="Arial"/>
          <w:b/>
          <w:szCs w:val="24"/>
        </w:rPr>
      </w:pPr>
    </w:p>
    <w:p w:rsidR="00E46222" w:rsidRDefault="00E46222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NAZIV AKTIVNOSTI: A230115 Programi obrazovanja iznad standarda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Opis aktivnosti:  </w:t>
      </w:r>
      <w:r>
        <w:rPr>
          <w:rFonts w:ascii="Arial" w:hAnsi="Arial" w:cs="Arial"/>
          <w:szCs w:val="24"/>
        </w:rPr>
        <w:t>nastava na terenu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organiziranje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terenske nastave iz geografije i  povijesti za učenike 1. i 2. razreda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Posebni ciljevi: </w:t>
      </w:r>
      <w:r>
        <w:rPr>
          <w:rFonts w:ascii="Arial" w:hAnsi="Arial" w:cs="Arial"/>
          <w:szCs w:val="24"/>
        </w:rPr>
        <w:t>učenici će steći nova znanja o položaju i značaju našeg zavičaja; učenici će razvijati povijesno mišljenje te interes za izučavanje prošlosti našeg zavičaja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Ostvareni ciljevi aktivnosti i pokazatelji uspješnosti u realizaciji tih ciljeva: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Izlaganje, analiza i sinteza obrađenog gradiva te prezentacija istog; suradnja s vanjskim suradnicima</w:t>
      </w:r>
    </w:p>
    <w:p w:rsidR="00460691" w:rsidRDefault="00460691" w:rsidP="00460691">
      <w:pPr>
        <w:jc w:val="both"/>
        <w:rPr>
          <w:rFonts w:ascii="Arial" w:hAnsi="Arial" w:cs="Arial"/>
          <w:b/>
          <w:bCs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A230139 Maturalna zabava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organiziranje maturalne zabave Tehničke škole Pula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pružanje pomoći učenicima završnih razreda pri organiziranju maturalne zabave na kraju nastavne godine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Posebni ciljevi: </w:t>
      </w:r>
      <w:r>
        <w:rPr>
          <w:rFonts w:ascii="Arial" w:hAnsi="Arial" w:cs="Arial"/>
          <w:szCs w:val="24"/>
        </w:rPr>
        <w:t>omogućiti učenicima završnih razreda, njihovim roditeljima i ostalim gostima svečano obilježavanje kraja četverogodišnjeg strukovnog obrazovanja</w:t>
      </w:r>
      <w:r>
        <w:rPr>
          <w:rFonts w:ascii="Arial" w:hAnsi="Arial" w:cs="Arial"/>
          <w:b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Ostvareni ciljevi aktivnosti i pokazatelji uspješnosti u realizaciji tih ciljeva: </w:t>
      </w:r>
      <w:r>
        <w:rPr>
          <w:rFonts w:ascii="Arial" w:hAnsi="Arial" w:cs="Arial"/>
          <w:szCs w:val="24"/>
        </w:rPr>
        <w:t xml:space="preserve">Maturalna zabava Tehničke škole Pula, planirana </w:t>
      </w:r>
      <w:r w:rsidR="00AE7EA8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>za  lip</w:t>
      </w:r>
      <w:r w:rsidR="00AE7EA8">
        <w:rPr>
          <w:rFonts w:ascii="Arial" w:hAnsi="Arial" w:cs="Arial"/>
          <w:szCs w:val="24"/>
        </w:rPr>
        <w:t>anj</w:t>
      </w:r>
      <w:r>
        <w:rPr>
          <w:rFonts w:ascii="Arial" w:hAnsi="Arial" w:cs="Arial"/>
          <w:szCs w:val="24"/>
        </w:rPr>
        <w:t xml:space="preserve"> 202</w:t>
      </w:r>
      <w:r w:rsidR="00D7001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A230168 EU projekti kod proračunskih korisnika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provođenje projekta ANPR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automatsko prepoznavanje registarskih pločica uz primjenu umjetne inteligencije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automatsko prepoznavanje registarskih pločica uz primjenu umjetne inteligencije  te industrijalizacija proizvoda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u realizaciji:</w:t>
      </w:r>
      <w:r>
        <w:rPr>
          <w:rFonts w:ascii="Arial" w:hAnsi="Arial" w:cs="Arial"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se sastoji od 3 faze. U prvoj fazi se treba omogućiti  prepoznavanje nacionalnih registarskih tablica, u drugoj fazi proširuje se program na prepoznavanje evropskih tablica te na kraju planira se industrijalizirati proizvod</w:t>
      </w: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NAZIV AKTIVNOSTI: A230184 Zavičajna nastava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Opis aktivnosti: </w:t>
      </w:r>
      <w:r w:rsidR="005A1990">
        <w:rPr>
          <w:rFonts w:ascii="Arial" w:hAnsi="Arial" w:cs="Arial"/>
          <w:szCs w:val="24"/>
        </w:rPr>
        <w:t>provođenje projekta Z</w:t>
      </w:r>
      <w:r>
        <w:rPr>
          <w:rFonts w:ascii="Arial" w:hAnsi="Arial" w:cs="Arial"/>
          <w:szCs w:val="24"/>
        </w:rPr>
        <w:t>avičajne nastave „Institucionalizacija zavičajne nastave u Istarskoj županiji“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Opći ciljevi: </w:t>
      </w:r>
      <w:r>
        <w:rPr>
          <w:rFonts w:ascii="Arial" w:hAnsi="Arial" w:cs="Arial"/>
          <w:szCs w:val="24"/>
        </w:rPr>
        <w:t>opći cilj projekta je formiranje institucionalnog oblika očuvanja istarskog zavičajnog identiteta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učenici će steći znanja o povijesti Istre te stečena znanja primijeniti u nastavne sadržaje stručnih predmeta , povijesti, geografije i ekologije; učenici će razvijati povijesno mišljenje te interes za izučavanje prošlosti našeg zavičaja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Ostvareni ciljevi aktivnosti i pokazatelji uspješnosti u realizaciji:</w:t>
      </w:r>
      <w:r>
        <w:rPr>
          <w:rFonts w:ascii="Arial" w:hAnsi="Arial" w:cs="Arial"/>
          <w:szCs w:val="24"/>
        </w:rPr>
        <w:t xml:space="preserve"> 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Zbog novonastale situacije – COVID-19, sve aktivnosti su odgođene za školsku 202</w:t>
      </w:r>
      <w:r w:rsidR="00D7001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godinu.</w:t>
      </w:r>
    </w:p>
    <w:p w:rsidR="006D42B7" w:rsidRDefault="006D42B7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NAZIV AKTIVNOSTI: A2402 Investicijsko održavanje sš 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Opis aktivnosti: </w:t>
      </w:r>
      <w:r>
        <w:rPr>
          <w:rFonts w:ascii="Arial" w:hAnsi="Arial" w:cs="Arial"/>
          <w:szCs w:val="24"/>
        </w:rPr>
        <w:t>usluge tekućeg investicijskog održavanja škole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Opći ciljevi</w:t>
      </w:r>
      <w:r>
        <w:rPr>
          <w:rFonts w:ascii="Arial" w:hAnsi="Arial" w:cs="Arial"/>
          <w:szCs w:val="24"/>
        </w:rPr>
        <w:t>: kvalitetniji uvjeti rada za učenike i nastavu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Posebni ciljevi:</w:t>
      </w:r>
      <w:r>
        <w:rPr>
          <w:rFonts w:ascii="Arial" w:hAnsi="Arial" w:cs="Arial"/>
          <w:szCs w:val="24"/>
        </w:rPr>
        <w:t xml:space="preserve"> omogućiti nastavnicima kvalitetnije održavanje nastave, a učenicima pružiti bolji pristup i lakše savladavanje nastavnog procesa.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Ostvareni ciljevi aktivnosti i pokazatelji uspješnosti realizacije tih ciljeva: </w:t>
      </w:r>
      <w:r>
        <w:rPr>
          <w:rFonts w:ascii="Arial" w:hAnsi="Arial" w:cs="Arial"/>
          <w:szCs w:val="24"/>
        </w:rPr>
        <w:t>Škola u okviru svojih mogućnosti kupuje opremu i instrumente za održavanje nastave</w:t>
      </w: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b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Ravnatelj:</w:t>
      </w:r>
    </w:p>
    <w:p w:rsidR="00460691" w:rsidRDefault="00460691" w:rsidP="0046069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Sandra Balde</w:t>
      </w:r>
    </w:p>
    <w:p w:rsidR="00BC1E0B" w:rsidRPr="00BC1E0B" w:rsidRDefault="00BC1E0B" w:rsidP="00490DDC">
      <w:pPr>
        <w:spacing w:after="0"/>
        <w:rPr>
          <w:rFonts w:ascii="Arial" w:hAnsi="Arial" w:cs="Arial"/>
        </w:rPr>
      </w:pPr>
    </w:p>
    <w:sectPr w:rsidR="00BC1E0B" w:rsidRPr="00BC1E0B" w:rsidSect="0088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>
    <w:nsid w:val="0E551178"/>
    <w:multiLevelType w:val="hybridMultilevel"/>
    <w:tmpl w:val="C304E790"/>
    <w:lvl w:ilvl="0" w:tplc="B81E0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DF7417"/>
    <w:multiLevelType w:val="hybridMultilevel"/>
    <w:tmpl w:val="ECA64572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E263DB"/>
    <w:multiLevelType w:val="hybridMultilevel"/>
    <w:tmpl w:val="29A4E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2AEE"/>
    <w:multiLevelType w:val="hybridMultilevel"/>
    <w:tmpl w:val="4672E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7">
    <w:nsid w:val="769C0004"/>
    <w:multiLevelType w:val="hybridMultilevel"/>
    <w:tmpl w:val="846EF7B2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6D6E06"/>
    <w:multiLevelType w:val="hybridMultilevel"/>
    <w:tmpl w:val="59407172"/>
    <w:lvl w:ilvl="0" w:tplc="CE6EE7CE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C"/>
    <w:rsid w:val="00026DFB"/>
    <w:rsid w:val="00074F1B"/>
    <w:rsid w:val="00080F98"/>
    <w:rsid w:val="000A523A"/>
    <w:rsid w:val="000F18C7"/>
    <w:rsid w:val="00102D7E"/>
    <w:rsid w:val="00126784"/>
    <w:rsid w:val="00133B84"/>
    <w:rsid w:val="00143495"/>
    <w:rsid w:val="001435E7"/>
    <w:rsid w:val="001602EE"/>
    <w:rsid w:val="001665B1"/>
    <w:rsid w:val="001715DD"/>
    <w:rsid w:val="0019730F"/>
    <w:rsid w:val="001A54F8"/>
    <w:rsid w:val="001B5D38"/>
    <w:rsid w:val="001C2EB8"/>
    <w:rsid w:val="001E183D"/>
    <w:rsid w:val="001E44B9"/>
    <w:rsid w:val="00200F89"/>
    <w:rsid w:val="002051A2"/>
    <w:rsid w:val="002052CF"/>
    <w:rsid w:val="00216B10"/>
    <w:rsid w:val="00232718"/>
    <w:rsid w:val="00252153"/>
    <w:rsid w:val="002551C6"/>
    <w:rsid w:val="00265C1C"/>
    <w:rsid w:val="00292D81"/>
    <w:rsid w:val="002E3D2D"/>
    <w:rsid w:val="002E7ECE"/>
    <w:rsid w:val="00337480"/>
    <w:rsid w:val="0035739C"/>
    <w:rsid w:val="003609B8"/>
    <w:rsid w:val="0036291E"/>
    <w:rsid w:val="003632DF"/>
    <w:rsid w:val="00395274"/>
    <w:rsid w:val="003C1763"/>
    <w:rsid w:val="003D0117"/>
    <w:rsid w:val="003D632C"/>
    <w:rsid w:val="003E456D"/>
    <w:rsid w:val="004327BC"/>
    <w:rsid w:val="00435873"/>
    <w:rsid w:val="004534C7"/>
    <w:rsid w:val="00460691"/>
    <w:rsid w:val="00466FCA"/>
    <w:rsid w:val="00490DDC"/>
    <w:rsid w:val="00497457"/>
    <w:rsid w:val="004C0E23"/>
    <w:rsid w:val="004D46CA"/>
    <w:rsid w:val="004F0F3E"/>
    <w:rsid w:val="0050142E"/>
    <w:rsid w:val="00502033"/>
    <w:rsid w:val="0050762D"/>
    <w:rsid w:val="005466EF"/>
    <w:rsid w:val="005543F5"/>
    <w:rsid w:val="005646CF"/>
    <w:rsid w:val="00580C4F"/>
    <w:rsid w:val="00582C59"/>
    <w:rsid w:val="005A1990"/>
    <w:rsid w:val="005E6ECA"/>
    <w:rsid w:val="005F6C47"/>
    <w:rsid w:val="00620980"/>
    <w:rsid w:val="00632E92"/>
    <w:rsid w:val="00684ECF"/>
    <w:rsid w:val="006975F1"/>
    <w:rsid w:val="006B6761"/>
    <w:rsid w:val="006C0DA4"/>
    <w:rsid w:val="006D1366"/>
    <w:rsid w:val="006D2764"/>
    <w:rsid w:val="006D42B7"/>
    <w:rsid w:val="006E5A5C"/>
    <w:rsid w:val="006F0C39"/>
    <w:rsid w:val="007267BD"/>
    <w:rsid w:val="00733D90"/>
    <w:rsid w:val="00743303"/>
    <w:rsid w:val="0075450B"/>
    <w:rsid w:val="00767D38"/>
    <w:rsid w:val="00771D3C"/>
    <w:rsid w:val="007814F2"/>
    <w:rsid w:val="007F7663"/>
    <w:rsid w:val="007F7E5E"/>
    <w:rsid w:val="0081752C"/>
    <w:rsid w:val="008444FD"/>
    <w:rsid w:val="00844B8B"/>
    <w:rsid w:val="0088203E"/>
    <w:rsid w:val="00887A04"/>
    <w:rsid w:val="0089659D"/>
    <w:rsid w:val="008B0E39"/>
    <w:rsid w:val="008D4AF7"/>
    <w:rsid w:val="008F26C2"/>
    <w:rsid w:val="00907481"/>
    <w:rsid w:val="00992929"/>
    <w:rsid w:val="009C3C1D"/>
    <w:rsid w:val="009D314A"/>
    <w:rsid w:val="009F1358"/>
    <w:rsid w:val="00A2381D"/>
    <w:rsid w:val="00A53FFB"/>
    <w:rsid w:val="00A54F9A"/>
    <w:rsid w:val="00A61A0D"/>
    <w:rsid w:val="00A9298D"/>
    <w:rsid w:val="00AB0171"/>
    <w:rsid w:val="00AE1086"/>
    <w:rsid w:val="00AE7643"/>
    <w:rsid w:val="00AE7EA8"/>
    <w:rsid w:val="00B37495"/>
    <w:rsid w:val="00B460EA"/>
    <w:rsid w:val="00B63881"/>
    <w:rsid w:val="00BC1E0B"/>
    <w:rsid w:val="00CA0936"/>
    <w:rsid w:val="00CA7583"/>
    <w:rsid w:val="00CB5E28"/>
    <w:rsid w:val="00CC05E9"/>
    <w:rsid w:val="00CC755B"/>
    <w:rsid w:val="00CE31E5"/>
    <w:rsid w:val="00CE7FC2"/>
    <w:rsid w:val="00CF14A1"/>
    <w:rsid w:val="00CF6ACE"/>
    <w:rsid w:val="00D06E4B"/>
    <w:rsid w:val="00D07A93"/>
    <w:rsid w:val="00D70012"/>
    <w:rsid w:val="00D86534"/>
    <w:rsid w:val="00D96C50"/>
    <w:rsid w:val="00DA4E43"/>
    <w:rsid w:val="00DA7C35"/>
    <w:rsid w:val="00DD14FE"/>
    <w:rsid w:val="00DE5BDF"/>
    <w:rsid w:val="00E46222"/>
    <w:rsid w:val="00EC2293"/>
    <w:rsid w:val="00EC5A5B"/>
    <w:rsid w:val="00ED250A"/>
    <w:rsid w:val="00F175BD"/>
    <w:rsid w:val="00F22D3B"/>
    <w:rsid w:val="00F428F7"/>
    <w:rsid w:val="00F429A2"/>
    <w:rsid w:val="00F4579A"/>
    <w:rsid w:val="00F6322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C5249-11C0-43A4-AB38-284D1FD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4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 PULA</vt:lpstr>
      <vt:lpstr>TEHNIČKA ŠKOLA PULA</vt:lpstr>
    </vt:vector>
  </TitlesOfParts>
  <Company>e-development</Company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PULA</dc:title>
  <dc:creator>ravnatelj</dc:creator>
  <cp:lastModifiedBy>Korisnik1</cp:lastModifiedBy>
  <cp:revision>2</cp:revision>
  <cp:lastPrinted>2021-10-01T06:32:00Z</cp:lastPrinted>
  <dcterms:created xsi:type="dcterms:W3CDTF">2022-02-22T08:05:00Z</dcterms:created>
  <dcterms:modified xsi:type="dcterms:W3CDTF">2022-02-22T08:05:00Z</dcterms:modified>
</cp:coreProperties>
</file>